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F7" w:rsidRPr="00FF33F7" w:rsidRDefault="00FF33F7" w:rsidP="00FF33F7">
      <w:pPr>
        <w:spacing w:after="240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olor w:val="3F3F3F"/>
          <w:sz w:val="36"/>
          <w:szCs w:val="36"/>
          <w:lang w:eastAsia="cs-CZ"/>
        </w:rPr>
      </w:pPr>
      <w:r w:rsidRPr="00FF33F7">
        <w:rPr>
          <w:rFonts w:ascii="Montserrat" w:eastAsia="Times New Roman" w:hAnsi="Montserrat" w:cs="Times New Roman"/>
          <w:b/>
          <w:bCs/>
          <w:color w:val="3F3F3F"/>
          <w:sz w:val="36"/>
          <w:szCs w:val="36"/>
          <w:lang w:eastAsia="cs-CZ"/>
        </w:rPr>
        <w:t>Abaku je aritmetika pro 21. století</w:t>
      </w:r>
    </w:p>
    <w:p w:rsidR="00FF33F7" w:rsidRPr="00FF33F7" w:rsidRDefault="00FF33F7" w:rsidP="00FF33F7">
      <w:pPr>
        <w:spacing w:after="312" w:line="240" w:lineRule="auto"/>
        <w:jc w:val="center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Máme vizi budoucí generace, která vyroste s radostí z matematiky. Generace, která bude matematiku používat v běžném životě jako úžasný nástroj k poznávání světa a neodloží ji v lavici při odchodu ze školy. Takové generace, která se bude aktivně spolupodílet na svém vzdělávání, která se nespokojí s přijímáním existujících vědomostí, ale bude je přetvářet a nově objevovat.</w:t>
      </w:r>
    </w:p>
    <w:p w:rsidR="00FF33F7" w:rsidRPr="00FF33F7" w:rsidRDefault="00FF33F7" w:rsidP="00FF33F7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V našem kurikulu se tato vize odráží. Pojďme se společně pokusit o její naplnění.</w:t>
      </w:r>
    </w:p>
    <w:p w:rsidR="00FF33F7" w:rsidRPr="00FF33F7" w:rsidRDefault="00FF33F7" w:rsidP="00FF33F7">
      <w:pPr>
        <w:spacing w:line="240" w:lineRule="auto"/>
        <w:jc w:val="center"/>
        <w:textAlignment w:val="top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hyperlink r:id="rId5" w:anchor="jak-to-delame" w:history="1">
        <w:r w:rsidRPr="00FF33F7">
          <w:rPr>
            <w:rFonts w:ascii="inherit" w:eastAsia="Times New Roman" w:hAnsi="inherit" w:cs="Times New Roman"/>
            <w:color w:val="FFFFFF"/>
            <w:sz w:val="21"/>
            <w:szCs w:val="21"/>
            <w:lang w:eastAsia="cs-CZ"/>
          </w:rPr>
          <w:t>Jak to děláme?</w:t>
        </w:r>
      </w:hyperlink>
    </w:p>
    <w:p w:rsidR="00FF33F7" w:rsidRPr="00FF33F7" w:rsidRDefault="00FF33F7" w:rsidP="00FF33F7">
      <w:pPr>
        <w:shd w:val="clear" w:color="auto" w:fill="FFFFFF"/>
        <w:spacing w:after="144" w:line="5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3F3F3F"/>
          <w:sz w:val="63"/>
          <w:szCs w:val="63"/>
          <w:lang w:eastAsia="cs-CZ"/>
        </w:rPr>
      </w:pPr>
      <w:r w:rsidRPr="00FF33F7">
        <w:rPr>
          <w:rFonts w:ascii="Montserrat" w:eastAsia="Times New Roman" w:hAnsi="Montserrat" w:cs="Times New Roman"/>
          <w:b/>
          <w:bCs/>
          <w:color w:val="3F3F3F"/>
          <w:sz w:val="63"/>
          <w:szCs w:val="63"/>
          <w:lang w:eastAsia="cs-CZ"/>
        </w:rPr>
        <w:t>Počítejte s námi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3520"/>
        <w:gridCol w:w="1809"/>
        <w:gridCol w:w="1895"/>
      </w:tblGrid>
      <w:tr w:rsidR="00FF33F7" w:rsidRPr="00FF33F7" w:rsidTr="00FF33F7">
        <w:trPr>
          <w:tblHeader/>
        </w:trPr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419CD6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FFFFFF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color w:val="FFFFFF"/>
                <w:sz w:val="23"/>
                <w:szCs w:val="23"/>
                <w:bdr w:val="none" w:sz="0" w:space="0" w:color="auto" w:frame="1"/>
                <w:lang w:eastAsia="cs-CZ"/>
              </w:rPr>
              <w:t>Období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419CD6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color w:val="FFFFFF"/>
                <w:sz w:val="23"/>
                <w:szCs w:val="23"/>
                <w:bdr w:val="none" w:sz="0" w:space="0" w:color="auto" w:frame="1"/>
                <w:lang w:eastAsia="cs-CZ"/>
              </w:rPr>
              <w:t>Náplň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419CD6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color w:val="FFFFFF"/>
                <w:sz w:val="23"/>
                <w:szCs w:val="23"/>
                <w:bdr w:val="none" w:sz="0" w:space="0" w:color="auto" w:frame="1"/>
                <w:lang w:eastAsia="cs-CZ"/>
              </w:rPr>
              <w:t>Vhodná pomůcka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419CD6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color w:val="FFFFFF"/>
                <w:sz w:val="23"/>
                <w:szCs w:val="23"/>
                <w:bdr w:val="none" w:sz="0" w:space="0" w:color="auto" w:frame="1"/>
                <w:lang w:eastAsia="cs-CZ"/>
              </w:rPr>
              <w:t>Aktivita z UČEBNICE</w:t>
            </w:r>
          </w:p>
        </w:tc>
      </w:tr>
      <w:tr w:rsidR="00FF33F7" w:rsidRPr="00FF33F7" w:rsidTr="00FF33F7">
        <w:tc>
          <w:tcPr>
            <w:tcW w:w="0" w:type="auto"/>
            <w:vMerge w:val="restart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312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První období</w:t>
            </w:r>
          </w:p>
          <w:p w:rsidR="00FF33F7" w:rsidRPr="00FF33F7" w:rsidRDefault="00FF33F7" w:rsidP="00FF33F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5-8 let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pracuje s přirozenými čísly v rozmezí do 20, 100, 1 000, 1 000 000</w:t>
            </w:r>
          </w:p>
          <w:p w:rsidR="00FF33F7" w:rsidRPr="00FF33F7" w:rsidRDefault="00FF33F7" w:rsidP="00FF33F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umí je přečíst, napsat, uspořádat, porovnat</w:t>
            </w:r>
          </w:p>
          <w:p w:rsidR="00FF33F7" w:rsidRPr="00FF33F7" w:rsidRDefault="00FF33F7" w:rsidP="00FF33F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používá znaménka rovnosti i nerovnosti</w:t>
            </w:r>
          </w:p>
          <w:p w:rsidR="00FF33F7" w:rsidRPr="00FF33F7" w:rsidRDefault="00FF33F7" w:rsidP="00FF33F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pracuje s nulou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Abakové míčky</w:t>
            </w:r>
          </w:p>
        </w:tc>
      </w:tr>
      <w:tr w:rsidR="00FF33F7" w:rsidRPr="00FF33F7" w:rsidTr="00FF33F7">
        <w:tc>
          <w:tcPr>
            <w:tcW w:w="0" w:type="auto"/>
            <w:vMerge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vAlign w:val="bottom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sčítá a odčítá čísla v daném rozsahu</w:t>
            </w:r>
          </w:p>
          <w:p w:rsidR="00FF33F7" w:rsidRPr="00FF33F7" w:rsidRDefault="00FF33F7" w:rsidP="00FF33F7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uvědomuje si vzájemný vztah mezi sčítáním a odečítáním a prakticky ho používá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Vytváření trojic</w:t>
            </w:r>
          </w:p>
          <w:p w:rsidR="00FF33F7" w:rsidRPr="00FF33F7" w:rsidRDefault="00FF33F7" w:rsidP="00FF33F7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Plusíkovský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vodotrysk</w:t>
            </w:r>
          </w:p>
        </w:tc>
      </w:tr>
      <w:tr w:rsidR="00FF33F7" w:rsidRPr="00FF33F7" w:rsidTr="00FF33F7">
        <w:tc>
          <w:tcPr>
            <w:tcW w:w="0" w:type="auto"/>
            <w:vMerge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vAlign w:val="bottom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řeší jednoduché úlohy (z reálného světa) s využitím základních matematických operací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Abakové řetězce</w:t>
            </w:r>
          </w:p>
          <w:p w:rsidR="00FF33F7" w:rsidRPr="00FF33F7" w:rsidRDefault="00FF33F7" w:rsidP="00FF33F7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Doprava v 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Plusíkově</w:t>
            </w:r>
            <w:proofErr w:type="spellEnd"/>
          </w:p>
        </w:tc>
      </w:tr>
      <w:tr w:rsidR="00FF33F7" w:rsidRPr="00FF33F7" w:rsidTr="00FF33F7">
        <w:tc>
          <w:tcPr>
            <w:tcW w:w="0" w:type="auto"/>
            <w:vMerge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vAlign w:val="bottom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násobí jednociferná čísla mezi sebou</w:t>
            </w:r>
          </w:p>
          <w:p w:rsidR="00FF33F7" w:rsidRPr="00FF33F7" w:rsidRDefault="00FF33F7" w:rsidP="00FF33F7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uvědomuje si vzájemný vztah násobení a dělení a prakticky ho využívá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Abakové řetězce</w:t>
            </w:r>
          </w:p>
          <w:p w:rsidR="00FF33F7" w:rsidRPr="00FF33F7" w:rsidRDefault="00FF33F7" w:rsidP="00FF33F7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Doprava v 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Plusíkově</w:t>
            </w:r>
            <w:proofErr w:type="spellEnd"/>
          </w:p>
        </w:tc>
      </w:tr>
      <w:tr w:rsidR="00FF33F7" w:rsidRPr="00FF33F7" w:rsidTr="00FF33F7">
        <w:tc>
          <w:tcPr>
            <w:tcW w:w="0" w:type="auto"/>
            <w:vMerge w:val="restart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312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Druhé období</w:t>
            </w:r>
          </w:p>
          <w:p w:rsidR="00FF33F7" w:rsidRPr="00FF33F7" w:rsidRDefault="00FF33F7" w:rsidP="00FF33F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8-11 let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sčítá, odčítá, násobí a dělí v oboru přirozených čísel</w:t>
            </w:r>
          </w:p>
          <w:p w:rsidR="00FF33F7" w:rsidRPr="00FF33F7" w:rsidRDefault="00FF33F7" w:rsidP="00FF33F7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zpaměti sčítá a odčítá do 100, násobí a dělí v oblasti malé násobilky</w:t>
            </w:r>
          </w:p>
          <w:p w:rsidR="00FF33F7" w:rsidRPr="00FF33F7" w:rsidRDefault="00FF33F7" w:rsidP="00FF33F7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lastRenderedPageBreak/>
              <w:t>využívá komutativnost i asociativnost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lastRenderedPageBreak/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Abakové řetězce</w:t>
            </w:r>
          </w:p>
          <w:p w:rsidR="00FF33F7" w:rsidRPr="00FF33F7" w:rsidRDefault="00FF33F7" w:rsidP="00FF33F7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Doprava v 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Plusíkově</w:t>
            </w:r>
            <w:proofErr w:type="spellEnd"/>
          </w:p>
        </w:tc>
      </w:tr>
      <w:tr w:rsidR="00FF33F7" w:rsidRPr="00FF33F7" w:rsidTr="00FF33F7">
        <w:tc>
          <w:tcPr>
            <w:tcW w:w="0" w:type="auto"/>
            <w:vMerge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vAlign w:val="bottom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uvědomuje si vzájemný vztah mezi sčítáním a násobením a mezi dělením a odečítáním a prakticky ho využívá</w:t>
            </w:r>
          </w:p>
          <w:p w:rsidR="00FF33F7" w:rsidRPr="00FF33F7" w:rsidRDefault="00FF33F7" w:rsidP="00FF33F7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provádí kontrolu výpočtu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FF33F7" w:rsidRPr="00FF33F7" w:rsidTr="00FF33F7">
        <w:tc>
          <w:tcPr>
            <w:tcW w:w="0" w:type="auto"/>
            <w:vMerge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vAlign w:val="bottom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vyhledává, sbírá a třídí data</w:t>
            </w:r>
          </w:p>
          <w:p w:rsidR="00FF33F7" w:rsidRPr="00FF33F7" w:rsidRDefault="00FF33F7" w:rsidP="00FF33F7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čte a sestavuje jednoduché tabulky a grafy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Doprava v 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Plusíkově</w:t>
            </w:r>
            <w:proofErr w:type="spellEnd"/>
          </w:p>
        </w:tc>
      </w:tr>
      <w:tr w:rsidR="00FF33F7" w:rsidRPr="00FF33F7" w:rsidTr="00FF33F7">
        <w:tc>
          <w:tcPr>
            <w:tcW w:w="0" w:type="auto"/>
            <w:vMerge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vAlign w:val="bottom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řeší praktické slovní úlohy a problémy, jejichž řešení je hodně nezávislé na obvyklých postupech a algoritmech školské matematiky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Plusíkovské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skrýše</w:t>
            </w:r>
          </w:p>
        </w:tc>
      </w:tr>
      <w:tr w:rsidR="00FF33F7" w:rsidRPr="00FF33F7" w:rsidTr="00FF33F7">
        <w:tc>
          <w:tcPr>
            <w:tcW w:w="0" w:type="auto"/>
            <w:vMerge w:val="restart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312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Třetí období</w:t>
            </w:r>
          </w:p>
          <w:p w:rsidR="00FF33F7" w:rsidRPr="00FF33F7" w:rsidRDefault="00FF33F7" w:rsidP="00FF33F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gram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11 – 16</w:t>
            </w:r>
            <w:proofErr w:type="gram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let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počítá v oboru celých a racionálních čísel</w:t>
            </w:r>
          </w:p>
          <w:p w:rsidR="00FF33F7" w:rsidRPr="00FF33F7" w:rsidRDefault="00FF33F7" w:rsidP="00FF33F7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užívá druhou mocninu a odmocninu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Abakové řetězce</w:t>
            </w:r>
          </w:p>
          <w:p w:rsidR="00FF33F7" w:rsidRPr="00FF33F7" w:rsidRDefault="00FF33F7" w:rsidP="00FF33F7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Domy v 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Plusíkově</w:t>
            </w:r>
            <w:proofErr w:type="spellEnd"/>
          </w:p>
        </w:tc>
      </w:tr>
      <w:tr w:rsidR="00FF33F7" w:rsidRPr="00FF33F7" w:rsidTr="00FF33F7">
        <w:tc>
          <w:tcPr>
            <w:tcW w:w="0" w:type="auto"/>
            <w:vMerge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vAlign w:val="bottom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modeluje a řeší situace s využitím dělitelnosti</w:t>
            </w:r>
          </w:p>
          <w:p w:rsidR="00FF33F7" w:rsidRPr="00FF33F7" w:rsidRDefault="00FF33F7" w:rsidP="00FF33F7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určí násobky a dělitele daného čísla</w:t>
            </w:r>
          </w:p>
          <w:p w:rsidR="00FF33F7" w:rsidRPr="00FF33F7" w:rsidRDefault="00FF33F7" w:rsidP="00FF33F7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používá znaky dělitelnosti</w:t>
            </w:r>
          </w:p>
          <w:p w:rsidR="00FF33F7" w:rsidRPr="00FF33F7" w:rsidRDefault="00FF33F7" w:rsidP="00FF33F7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rozloží číslo na součin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Abakové řetězce</w:t>
            </w:r>
          </w:p>
          <w:p w:rsidR="00FF33F7" w:rsidRPr="00FF33F7" w:rsidRDefault="00FF33F7" w:rsidP="00FF33F7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Co kdyby</w:t>
            </w:r>
          </w:p>
          <w:p w:rsidR="00FF33F7" w:rsidRPr="00FF33F7" w:rsidRDefault="00FF33F7" w:rsidP="00FF33F7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Abakové datum</w:t>
            </w:r>
          </w:p>
          <w:p w:rsidR="00FF33F7" w:rsidRPr="00FF33F7" w:rsidRDefault="00FF33F7" w:rsidP="00FF33F7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Pevná linka v 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Plusíkově</w:t>
            </w:r>
            <w:proofErr w:type="spellEnd"/>
          </w:p>
          <w:p w:rsidR="00FF33F7" w:rsidRPr="00FF33F7" w:rsidRDefault="00FF33F7" w:rsidP="00FF33F7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Pokaždé jinak, a přece stejně</w:t>
            </w:r>
          </w:p>
          <w:p w:rsidR="00FF33F7" w:rsidRPr="00FF33F7" w:rsidRDefault="00FF33F7" w:rsidP="00FF33F7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Registrační značky</w:t>
            </w:r>
          </w:p>
        </w:tc>
      </w:tr>
      <w:tr w:rsidR="00FF33F7" w:rsidRPr="00FF33F7" w:rsidTr="00FF33F7">
        <w:tc>
          <w:tcPr>
            <w:tcW w:w="0" w:type="auto"/>
            <w:vMerge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vAlign w:val="bottom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nalézá geometrický význam druhých a třetích mocnin a odmocnin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FF33F7" w:rsidRPr="00FF33F7" w:rsidTr="00FF33F7">
        <w:tc>
          <w:tcPr>
            <w:tcW w:w="0" w:type="auto"/>
            <w:vMerge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vAlign w:val="bottom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matematizuje jednoduché reálné situace</w:t>
            </w:r>
          </w:p>
          <w:p w:rsidR="00FF33F7" w:rsidRPr="00FF33F7" w:rsidRDefault="00FF33F7" w:rsidP="00FF33F7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navrhuje různé postupy řešení a zdůvodňuje zvolený postup řešení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FF33F7" w:rsidRPr="00FF33F7" w:rsidTr="00FF33F7">
        <w:tc>
          <w:tcPr>
            <w:tcW w:w="0" w:type="auto"/>
            <w:vMerge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vAlign w:val="bottom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řeší reální situace pomocí rovnic a soustav rovnic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Pevná linka v 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Plusíkově</w:t>
            </w:r>
            <w:proofErr w:type="spellEnd"/>
          </w:p>
          <w:p w:rsidR="00FF33F7" w:rsidRPr="00FF33F7" w:rsidRDefault="00FF33F7" w:rsidP="00FF33F7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Pokaždé jinak, a přece stejně</w:t>
            </w:r>
          </w:p>
          <w:p w:rsidR="00FF33F7" w:rsidRPr="00FF33F7" w:rsidRDefault="00FF33F7" w:rsidP="00FF33F7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Registrační značky</w:t>
            </w:r>
          </w:p>
        </w:tc>
      </w:tr>
      <w:tr w:rsidR="00FF33F7" w:rsidRPr="00FF33F7" w:rsidTr="00FF33F7">
        <w:tc>
          <w:tcPr>
            <w:tcW w:w="0" w:type="auto"/>
            <w:vMerge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vAlign w:val="bottom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vyhledává, vyhodnocuje a zpracovává data</w:t>
            </w:r>
          </w:p>
          <w:p w:rsidR="00FF33F7" w:rsidRPr="00FF33F7" w:rsidRDefault="00FF33F7" w:rsidP="00FF33F7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porovnává soubory dat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Doprava v 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Plusíkově</w:t>
            </w:r>
            <w:proofErr w:type="spellEnd"/>
          </w:p>
        </w:tc>
      </w:tr>
      <w:tr w:rsidR="00FF33F7" w:rsidRPr="00FF33F7" w:rsidTr="00FF33F7">
        <w:tc>
          <w:tcPr>
            <w:tcW w:w="0" w:type="auto"/>
            <w:vMerge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vAlign w:val="bottom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používá logickou úvahu a kombinační úsudek při řešení úloh a problémů</w:t>
            </w:r>
          </w:p>
          <w:p w:rsidR="00FF33F7" w:rsidRPr="00FF33F7" w:rsidRDefault="00FF33F7" w:rsidP="00FF33F7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hledá další řešení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noWrap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 Aplikace</w:t>
            </w: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</w:t>
            </w:r>
            <w:proofErr w:type="spellStart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Abacube</w:t>
            </w:r>
            <w:proofErr w:type="spellEnd"/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 Desková hra</w:t>
            </w:r>
          </w:p>
        </w:tc>
        <w:tc>
          <w:tcPr>
            <w:tcW w:w="0" w:type="auto"/>
            <w:tcBorders>
              <w:top w:val="single" w:sz="6" w:space="0" w:color="656263"/>
              <w:left w:val="single" w:sz="6" w:space="0" w:color="656263"/>
              <w:bottom w:val="single" w:sz="6" w:space="0" w:color="656263"/>
              <w:right w:val="single" w:sz="6" w:space="0" w:color="656263"/>
            </w:tcBorders>
            <w:shd w:val="clear" w:color="auto" w:fill="auto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FF33F7" w:rsidRPr="00FF33F7" w:rsidRDefault="00FF33F7" w:rsidP="00FF33F7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FF33F7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Loterie</w:t>
            </w:r>
          </w:p>
        </w:tc>
      </w:tr>
    </w:tbl>
    <w:p w:rsidR="003D3638" w:rsidRDefault="003D3638" w:rsidP="00FF33F7">
      <w:pPr>
        <w:spacing w:after="144" w:line="5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3F3F3F"/>
          <w:sz w:val="63"/>
          <w:szCs w:val="63"/>
          <w:lang w:eastAsia="cs-CZ"/>
        </w:rPr>
      </w:pPr>
    </w:p>
    <w:p w:rsidR="0089704A" w:rsidRDefault="003D3638" w:rsidP="00FF33F7">
      <w:pPr>
        <w:spacing w:after="144" w:line="5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3F3F3F"/>
          <w:sz w:val="63"/>
          <w:szCs w:val="63"/>
          <w:lang w:val="en-US" w:eastAsia="cs-CZ"/>
        </w:rPr>
      </w:pPr>
      <w:r w:rsidRPr="003D3638">
        <w:rPr>
          <w:rFonts w:ascii="Montserrat" w:eastAsia="Times New Roman" w:hAnsi="Montserrat" w:cs="Times New Roman"/>
          <w:b/>
          <w:bCs/>
          <w:color w:val="3F3F3F"/>
          <w:sz w:val="45"/>
          <w:szCs w:val="63"/>
          <w:lang w:eastAsia="cs-CZ"/>
        </w:rPr>
        <w:t xml:space="preserve">Aplikaci, deskovou hru, </w:t>
      </w:r>
      <w:proofErr w:type="spellStart"/>
      <w:r w:rsidRPr="003D3638">
        <w:rPr>
          <w:rFonts w:ascii="Montserrat" w:eastAsia="Times New Roman" w:hAnsi="Montserrat" w:cs="Times New Roman"/>
          <w:b/>
          <w:bCs/>
          <w:color w:val="3F3F3F"/>
          <w:sz w:val="45"/>
          <w:szCs w:val="63"/>
          <w:lang w:eastAsia="cs-CZ"/>
        </w:rPr>
        <w:t>abacube</w:t>
      </w:r>
      <w:proofErr w:type="spellEnd"/>
      <w:r w:rsidRPr="003D3638">
        <w:rPr>
          <w:rFonts w:ascii="Montserrat" w:eastAsia="Times New Roman" w:hAnsi="Montserrat" w:cs="Times New Roman"/>
          <w:b/>
          <w:bCs/>
          <w:color w:val="3F3F3F"/>
          <w:sz w:val="45"/>
          <w:szCs w:val="63"/>
          <w:lang w:eastAsia="cs-CZ"/>
        </w:rPr>
        <w:t xml:space="preserve"> i učebnici (metodiku s pracovními listy) pořídíte na </w:t>
      </w:r>
      <w:hyperlink r:id="rId6" w:history="1">
        <w:r w:rsidRPr="003D3638">
          <w:rPr>
            <w:rStyle w:val="Hypertextovodkaz"/>
            <w:rFonts w:ascii="Montserrat" w:eastAsia="Times New Roman" w:hAnsi="Montserrat" w:cs="Times New Roman"/>
            <w:sz w:val="45"/>
            <w:szCs w:val="63"/>
            <w:lang w:eastAsia="cs-CZ"/>
          </w:rPr>
          <w:t>www.h-ucebnice.cz</w:t>
        </w:r>
        <w:r w:rsidRPr="003D3638">
          <w:rPr>
            <w:rStyle w:val="Hypertextovodkaz"/>
            <w:rFonts w:ascii="Montserrat" w:eastAsia="Times New Roman" w:hAnsi="Montserrat" w:cs="Times New Roman"/>
            <w:sz w:val="45"/>
            <w:szCs w:val="63"/>
            <w:lang w:val="en-US" w:eastAsia="cs-CZ"/>
          </w:rPr>
          <w:t>/abaku</w:t>
        </w:r>
      </w:hyperlink>
      <w:r w:rsidRPr="003D3638">
        <w:rPr>
          <w:rFonts w:ascii="Montserrat" w:eastAsia="Times New Roman" w:hAnsi="Montserrat" w:cs="Times New Roman"/>
          <w:b/>
          <w:bCs/>
          <w:color w:val="3F3F3F"/>
          <w:sz w:val="45"/>
          <w:szCs w:val="63"/>
          <w:lang w:val="en-US" w:eastAsia="cs-CZ"/>
        </w:rPr>
        <w:t>.</w:t>
      </w:r>
    </w:p>
    <w:p w:rsidR="003D3638" w:rsidRPr="003D3638" w:rsidRDefault="003D3638" w:rsidP="00FF33F7">
      <w:pPr>
        <w:spacing w:after="144" w:line="5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3F3F3F"/>
          <w:sz w:val="63"/>
          <w:szCs w:val="63"/>
          <w:lang w:val="en-US" w:eastAsia="cs-CZ"/>
        </w:rPr>
      </w:pPr>
    </w:p>
    <w:p w:rsidR="00FF33F7" w:rsidRPr="00FF33F7" w:rsidRDefault="00FF33F7" w:rsidP="00FF33F7">
      <w:pPr>
        <w:spacing w:after="144" w:line="5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3F3F3F"/>
          <w:sz w:val="63"/>
          <w:szCs w:val="63"/>
          <w:lang w:eastAsia="cs-CZ"/>
        </w:rPr>
      </w:pPr>
      <w:r w:rsidRPr="00FF33F7">
        <w:rPr>
          <w:rFonts w:ascii="Montserrat" w:eastAsia="Times New Roman" w:hAnsi="Montserrat" w:cs="Times New Roman"/>
          <w:b/>
          <w:bCs/>
          <w:color w:val="3F3F3F"/>
          <w:sz w:val="63"/>
          <w:szCs w:val="63"/>
          <w:lang w:eastAsia="cs-CZ"/>
        </w:rPr>
        <w:t>Jak to děláme? Učíme děti číst čísla.</w:t>
      </w:r>
    </w:p>
    <w:p w:rsidR="00FF33F7" w:rsidRPr="00FF33F7" w:rsidRDefault="00FF33F7" w:rsidP="00FF33F7">
      <w:pPr>
        <w:spacing w:after="312" w:line="240" w:lineRule="auto"/>
        <w:jc w:val="both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 xml:space="preserve">Číst umíme všichni. Písmenka P, E a </w:t>
      </w:r>
      <w:proofErr w:type="gramStart"/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S</w:t>
      </w:r>
      <w:proofErr w:type="gramEnd"/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 si bez jakýchkoliv pomocných znaků snadno spojíme do slova a okamžitě si vytvoříme i představu příslušného chlupatého štěkajícího čtvernožce.</w:t>
      </w:r>
    </w:p>
    <w:p w:rsidR="00FF33F7" w:rsidRPr="00FF33F7" w:rsidRDefault="00FF33F7" w:rsidP="00FF33F7">
      <w:pPr>
        <w:spacing w:after="240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olor w:val="3F3F3F"/>
          <w:sz w:val="36"/>
          <w:szCs w:val="36"/>
          <w:lang w:eastAsia="cs-CZ"/>
        </w:rPr>
      </w:pPr>
      <w:r w:rsidRPr="00FF33F7">
        <w:rPr>
          <w:rFonts w:ascii="Montserrat" w:eastAsia="Times New Roman" w:hAnsi="Montserrat" w:cs="Times New Roman"/>
          <w:b/>
          <w:bCs/>
          <w:color w:val="3F3F3F"/>
          <w:sz w:val="36"/>
          <w:szCs w:val="36"/>
          <w:lang w:eastAsia="cs-CZ"/>
        </w:rPr>
        <w:t>Jak je to ale s čísly?</w:t>
      </w:r>
    </w:p>
    <w:p w:rsidR="00FF33F7" w:rsidRPr="00FF33F7" w:rsidRDefault="00FF33F7" w:rsidP="00FF33F7">
      <w:pPr>
        <w:spacing w:after="312" w:line="240" w:lineRule="auto"/>
        <w:jc w:val="both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 xml:space="preserve">Pokud někde uvidíme napsané 24832, nejspíš přečteme jednotlivé číslice (dva, čtyři, osm, tři, dva), možná z nich složíme číslo (dvacet čtyři tisíc osm set třicet </w:t>
      </w:r>
      <w:proofErr w:type="gramStart"/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dva)…</w:t>
      </w:r>
      <w:proofErr w:type="gramEnd"/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 xml:space="preserve"> A co dál?</w:t>
      </w:r>
    </w:p>
    <w:p w:rsidR="00FF33F7" w:rsidRPr="00FF33F7" w:rsidRDefault="00FF33F7" w:rsidP="00FF33F7">
      <w:pPr>
        <w:spacing w:after="312" w:line="240" w:lineRule="auto"/>
        <w:jc w:val="both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Pokud nedostaneme nějakou doprovodnou informaci (sleva, akce, …) okamžitě číslo zapomeneme. A obvykle ho vlastně ani pořádně nezačneme vnímat.</w:t>
      </w:r>
    </w:p>
    <w:p w:rsidR="00FF33F7" w:rsidRPr="00FF33F7" w:rsidRDefault="00FF33F7" w:rsidP="00FF33F7">
      <w:pPr>
        <w:spacing w:after="312" w:line="240" w:lineRule="auto"/>
        <w:jc w:val="both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lastRenderedPageBreak/>
        <w:t>V matematice se nedokážeme obejít bez návodných, pomocných znaků – znamének operací, závorek, rovnítek. Neumíme se podívat na předchozí pětici čísel a okamžitě v ní vidět příklady 24+8=32, 24÷8=3, 4×8=32, 2×4=8, …</w:t>
      </w:r>
    </w:p>
    <w:p w:rsidR="00FF33F7" w:rsidRPr="00FF33F7" w:rsidRDefault="00FF33F7" w:rsidP="00FF33F7">
      <w:pPr>
        <w:spacing w:after="312" w:line="240" w:lineRule="auto"/>
        <w:jc w:val="both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Nikdy jsme se to totiž nenaučili.</w:t>
      </w:r>
    </w:p>
    <w:p w:rsidR="00FF33F7" w:rsidRPr="00FF33F7" w:rsidRDefault="00FF33F7" w:rsidP="00FF33F7">
      <w:pPr>
        <w:spacing w:after="240" w:line="42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olor w:val="3F3F3F"/>
          <w:sz w:val="36"/>
          <w:szCs w:val="36"/>
          <w:lang w:eastAsia="cs-CZ"/>
        </w:rPr>
      </w:pPr>
      <w:r w:rsidRPr="00FF33F7">
        <w:rPr>
          <w:rFonts w:ascii="Montserrat" w:eastAsia="Times New Roman" w:hAnsi="Montserrat" w:cs="Times New Roman"/>
          <w:b/>
          <w:bCs/>
          <w:color w:val="3F3F3F"/>
          <w:sz w:val="36"/>
          <w:szCs w:val="36"/>
          <w:lang w:eastAsia="cs-CZ"/>
        </w:rPr>
        <w:t>Ale co když je možné se od toho oprostit?</w:t>
      </w:r>
    </w:p>
    <w:p w:rsidR="00FF33F7" w:rsidRPr="00FF33F7" w:rsidRDefault="00FF33F7" w:rsidP="00FF33F7">
      <w:pPr>
        <w:spacing w:after="312" w:line="240" w:lineRule="auto"/>
        <w:jc w:val="both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Co když jednoduše dáme dětem jen čísla bez početních znamének a řekneme jim, ať z nich složí nějaké příklady?</w:t>
      </w:r>
    </w:p>
    <w:p w:rsidR="00FF33F7" w:rsidRPr="00FF33F7" w:rsidRDefault="00FF33F7" w:rsidP="00FF33F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Ukažte dětem Abaku, začněte na základě metodiky využívat různé aktivity a zanedlouho se nestačíte divit: děti si začnou s čísly nadšeně hrát a záhy skládat příklady i z čísel kolem sebe – ať půjde o SPZ auta, údaj na dopravní značce nebo datum v kalendáři. Matematika se nenápadně propojí se světem kolem nich a </w:t>
      </w:r>
      <w:r w:rsidRPr="00FF33F7">
        <w:rPr>
          <w:rFonts w:ascii="inherit" w:eastAsia="Times New Roman" w:hAnsi="inherit" w:cs="Times New Roman"/>
          <w:b/>
          <w:bCs/>
          <w:color w:val="656263"/>
          <w:sz w:val="23"/>
          <w:szCs w:val="23"/>
          <w:bdr w:val="none" w:sz="0" w:space="0" w:color="auto" w:frame="1"/>
          <w:lang w:eastAsia="cs-CZ"/>
        </w:rPr>
        <w:t>stane se pro ně něčím zcela přirozeným</w:t>
      </w: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.</w:t>
      </w:r>
    </w:p>
    <w:p w:rsidR="00FF33F7" w:rsidRPr="00FF33F7" w:rsidRDefault="00FF33F7" w:rsidP="00FF33F7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</w:pP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Funguje to stejně jako čtení nebo jízda na kole – </w:t>
      </w:r>
      <w:r w:rsidRPr="00FF33F7">
        <w:rPr>
          <w:rFonts w:ascii="inherit" w:eastAsia="Times New Roman" w:hAnsi="inherit" w:cs="Times New Roman"/>
          <w:b/>
          <w:bCs/>
          <w:color w:val="656263"/>
          <w:sz w:val="23"/>
          <w:szCs w:val="23"/>
          <w:bdr w:val="none" w:sz="0" w:space="0" w:color="auto" w:frame="1"/>
          <w:lang w:eastAsia="cs-CZ"/>
        </w:rPr>
        <w:t>s Abaku se zkrátka naučíte počítat jednou provždy</w:t>
      </w: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. A obdobně jako je schopnost čtení nezbytným předpokladem lásky k literatuře, </w:t>
      </w:r>
      <w:r w:rsidRPr="00FF33F7">
        <w:rPr>
          <w:rFonts w:ascii="inherit" w:eastAsia="Times New Roman" w:hAnsi="inherit" w:cs="Times New Roman"/>
          <w:b/>
          <w:bCs/>
          <w:color w:val="656263"/>
          <w:sz w:val="23"/>
          <w:szCs w:val="23"/>
          <w:bdr w:val="none" w:sz="0" w:space="0" w:color="auto" w:frame="1"/>
          <w:lang w:eastAsia="cs-CZ"/>
        </w:rPr>
        <w:t>schopnost počítat má</w:t>
      </w:r>
      <w:r w:rsidRPr="00FF33F7">
        <w:rPr>
          <w:rFonts w:ascii="inherit" w:eastAsia="Times New Roman" w:hAnsi="inherit" w:cs="Times New Roman"/>
          <w:color w:val="656263"/>
          <w:sz w:val="23"/>
          <w:szCs w:val="23"/>
          <w:lang w:eastAsia="cs-CZ"/>
        </w:rPr>
        <w:t> </w:t>
      </w:r>
      <w:r w:rsidRPr="00FF33F7">
        <w:rPr>
          <w:rFonts w:ascii="inherit" w:eastAsia="Times New Roman" w:hAnsi="inherit" w:cs="Times New Roman"/>
          <w:b/>
          <w:bCs/>
          <w:color w:val="656263"/>
          <w:sz w:val="23"/>
          <w:szCs w:val="23"/>
          <w:bdr w:val="none" w:sz="0" w:space="0" w:color="auto" w:frame="1"/>
          <w:lang w:eastAsia="cs-CZ"/>
        </w:rPr>
        <w:t>největší podíl na postoji dítěte k celé matematice.</w:t>
      </w:r>
    </w:p>
    <w:p w:rsidR="007D7CB1" w:rsidRDefault="003D3638"/>
    <w:p w:rsidR="003D3638" w:rsidRDefault="003D3638" w:rsidP="003D3638">
      <w:pPr>
        <w:spacing w:after="144" w:line="5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3F3F3F"/>
          <w:sz w:val="63"/>
          <w:szCs w:val="63"/>
          <w:lang w:val="en-US" w:eastAsia="cs-CZ"/>
        </w:rPr>
      </w:pPr>
      <w:r w:rsidRPr="003D3638">
        <w:rPr>
          <w:rFonts w:ascii="Montserrat" w:eastAsia="Times New Roman" w:hAnsi="Montserrat" w:cs="Times New Roman"/>
          <w:b/>
          <w:bCs/>
          <w:color w:val="3F3F3F"/>
          <w:sz w:val="45"/>
          <w:szCs w:val="63"/>
          <w:lang w:eastAsia="cs-CZ"/>
        </w:rPr>
        <w:t xml:space="preserve">Aplikaci, deskovou hru, </w:t>
      </w:r>
      <w:proofErr w:type="spellStart"/>
      <w:r w:rsidRPr="003D3638">
        <w:rPr>
          <w:rFonts w:ascii="Montserrat" w:eastAsia="Times New Roman" w:hAnsi="Montserrat" w:cs="Times New Roman"/>
          <w:b/>
          <w:bCs/>
          <w:color w:val="3F3F3F"/>
          <w:sz w:val="45"/>
          <w:szCs w:val="63"/>
          <w:lang w:eastAsia="cs-CZ"/>
        </w:rPr>
        <w:t>abacube</w:t>
      </w:r>
      <w:proofErr w:type="spellEnd"/>
      <w:r w:rsidRPr="003D3638">
        <w:rPr>
          <w:rFonts w:ascii="Montserrat" w:eastAsia="Times New Roman" w:hAnsi="Montserrat" w:cs="Times New Roman"/>
          <w:b/>
          <w:bCs/>
          <w:color w:val="3F3F3F"/>
          <w:sz w:val="45"/>
          <w:szCs w:val="63"/>
          <w:lang w:eastAsia="cs-CZ"/>
        </w:rPr>
        <w:t xml:space="preserve"> i učebnici (metodiku s pracovními listy) pořídíte na </w:t>
      </w:r>
      <w:hyperlink r:id="rId7" w:history="1">
        <w:r w:rsidRPr="003D3638">
          <w:rPr>
            <w:rStyle w:val="Hypertextovodkaz"/>
            <w:rFonts w:ascii="Montserrat" w:eastAsia="Times New Roman" w:hAnsi="Montserrat" w:cs="Times New Roman"/>
            <w:sz w:val="45"/>
            <w:szCs w:val="63"/>
            <w:lang w:eastAsia="cs-CZ"/>
          </w:rPr>
          <w:t>www.h-ucebnice.cz</w:t>
        </w:r>
        <w:r w:rsidRPr="003D3638">
          <w:rPr>
            <w:rStyle w:val="Hypertextovodkaz"/>
            <w:rFonts w:ascii="Montserrat" w:eastAsia="Times New Roman" w:hAnsi="Montserrat" w:cs="Times New Roman"/>
            <w:sz w:val="45"/>
            <w:szCs w:val="63"/>
            <w:lang w:val="en-US" w:eastAsia="cs-CZ"/>
          </w:rPr>
          <w:t>/</w:t>
        </w:r>
        <w:proofErr w:type="spellStart"/>
        <w:r w:rsidRPr="003D3638">
          <w:rPr>
            <w:rStyle w:val="Hypertextovodkaz"/>
            <w:rFonts w:ascii="Montserrat" w:eastAsia="Times New Roman" w:hAnsi="Montserrat" w:cs="Times New Roman"/>
            <w:sz w:val="45"/>
            <w:szCs w:val="63"/>
            <w:lang w:val="en-US" w:eastAsia="cs-CZ"/>
          </w:rPr>
          <w:t>abaku</w:t>
        </w:r>
        <w:proofErr w:type="spellEnd"/>
      </w:hyperlink>
      <w:r w:rsidRPr="003D3638">
        <w:rPr>
          <w:rFonts w:ascii="Montserrat" w:eastAsia="Times New Roman" w:hAnsi="Montserrat" w:cs="Times New Roman"/>
          <w:b/>
          <w:bCs/>
          <w:color w:val="3F3F3F"/>
          <w:sz w:val="45"/>
          <w:szCs w:val="63"/>
          <w:lang w:val="en-US" w:eastAsia="cs-CZ"/>
        </w:rPr>
        <w:t>.</w:t>
      </w:r>
    </w:p>
    <w:p w:rsidR="003D3638" w:rsidRDefault="003D3638">
      <w:bookmarkStart w:id="0" w:name="_GoBack"/>
      <w:bookmarkEnd w:id="0"/>
    </w:p>
    <w:sectPr w:rsidR="003D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37B"/>
    <w:multiLevelType w:val="multilevel"/>
    <w:tmpl w:val="5A8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16523"/>
    <w:multiLevelType w:val="multilevel"/>
    <w:tmpl w:val="6316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76C2A"/>
    <w:multiLevelType w:val="multilevel"/>
    <w:tmpl w:val="A54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224F9"/>
    <w:multiLevelType w:val="multilevel"/>
    <w:tmpl w:val="25C0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550B4"/>
    <w:multiLevelType w:val="multilevel"/>
    <w:tmpl w:val="AB62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53AE3"/>
    <w:multiLevelType w:val="multilevel"/>
    <w:tmpl w:val="D0B2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1769C"/>
    <w:multiLevelType w:val="multilevel"/>
    <w:tmpl w:val="1974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B3FD1"/>
    <w:multiLevelType w:val="multilevel"/>
    <w:tmpl w:val="0F0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2205F"/>
    <w:multiLevelType w:val="multilevel"/>
    <w:tmpl w:val="318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03B75"/>
    <w:multiLevelType w:val="multilevel"/>
    <w:tmpl w:val="50E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F782C"/>
    <w:multiLevelType w:val="multilevel"/>
    <w:tmpl w:val="F054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5469E"/>
    <w:multiLevelType w:val="multilevel"/>
    <w:tmpl w:val="BA0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F77438"/>
    <w:multiLevelType w:val="multilevel"/>
    <w:tmpl w:val="8EBC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D6C1B"/>
    <w:multiLevelType w:val="multilevel"/>
    <w:tmpl w:val="1B96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1E04C3"/>
    <w:multiLevelType w:val="multilevel"/>
    <w:tmpl w:val="B01C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96639"/>
    <w:multiLevelType w:val="multilevel"/>
    <w:tmpl w:val="D0A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A30CD"/>
    <w:multiLevelType w:val="multilevel"/>
    <w:tmpl w:val="B3F2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C1B1C"/>
    <w:multiLevelType w:val="multilevel"/>
    <w:tmpl w:val="81A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5549C"/>
    <w:multiLevelType w:val="multilevel"/>
    <w:tmpl w:val="5D5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96B0A"/>
    <w:multiLevelType w:val="multilevel"/>
    <w:tmpl w:val="6BA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A08B0"/>
    <w:multiLevelType w:val="multilevel"/>
    <w:tmpl w:val="FEE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A2629C"/>
    <w:multiLevelType w:val="multilevel"/>
    <w:tmpl w:val="826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E251BA"/>
    <w:multiLevelType w:val="multilevel"/>
    <w:tmpl w:val="3B10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C2F12"/>
    <w:multiLevelType w:val="multilevel"/>
    <w:tmpl w:val="EABA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F0AEF"/>
    <w:multiLevelType w:val="multilevel"/>
    <w:tmpl w:val="6D02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17169"/>
    <w:multiLevelType w:val="multilevel"/>
    <w:tmpl w:val="32C4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1841F7"/>
    <w:multiLevelType w:val="multilevel"/>
    <w:tmpl w:val="E72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9"/>
  </w:num>
  <w:num w:numId="9">
    <w:abstractNumId w:val="26"/>
  </w:num>
  <w:num w:numId="10">
    <w:abstractNumId w:val="17"/>
  </w:num>
  <w:num w:numId="11">
    <w:abstractNumId w:val="22"/>
  </w:num>
  <w:num w:numId="12">
    <w:abstractNumId w:val="25"/>
  </w:num>
  <w:num w:numId="13">
    <w:abstractNumId w:val="8"/>
  </w:num>
  <w:num w:numId="14">
    <w:abstractNumId w:val="18"/>
  </w:num>
  <w:num w:numId="15">
    <w:abstractNumId w:val="21"/>
  </w:num>
  <w:num w:numId="16">
    <w:abstractNumId w:val="13"/>
  </w:num>
  <w:num w:numId="17">
    <w:abstractNumId w:val="12"/>
  </w:num>
  <w:num w:numId="18">
    <w:abstractNumId w:val="7"/>
  </w:num>
  <w:num w:numId="19">
    <w:abstractNumId w:val="4"/>
  </w:num>
  <w:num w:numId="20">
    <w:abstractNumId w:val="3"/>
  </w:num>
  <w:num w:numId="21">
    <w:abstractNumId w:val="15"/>
  </w:num>
  <w:num w:numId="22">
    <w:abstractNumId w:val="2"/>
  </w:num>
  <w:num w:numId="23">
    <w:abstractNumId w:val="23"/>
  </w:num>
  <w:num w:numId="24">
    <w:abstractNumId w:val="1"/>
  </w:num>
  <w:num w:numId="25">
    <w:abstractNumId w:val="24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7"/>
    <w:rsid w:val="00067C12"/>
    <w:rsid w:val="003D3638"/>
    <w:rsid w:val="004832F0"/>
    <w:rsid w:val="0089704A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3F6E"/>
  <w15:chartTrackingRefBased/>
  <w15:docId w15:val="{39480B20-59D6-41F7-85C9-718B015D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F3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3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3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33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33F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F33F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D36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20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9611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77311">
                                          <w:marLeft w:val="120"/>
                                          <w:marRight w:val="12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17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83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8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33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-ucebnice.cz/aba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-ucebnice.cz/abaku" TargetMode="External"/><Relationship Id="rId5" Type="http://schemas.openxmlformats.org/officeDocument/2006/relationships/hyperlink" Target="http://abaku.org/cs/kurikulu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Šedo</dc:creator>
  <cp:keywords/>
  <dc:description/>
  <cp:lastModifiedBy>Jan Šedo</cp:lastModifiedBy>
  <cp:revision>3</cp:revision>
  <dcterms:created xsi:type="dcterms:W3CDTF">2017-10-05T13:04:00Z</dcterms:created>
  <dcterms:modified xsi:type="dcterms:W3CDTF">2017-10-05T13:08:00Z</dcterms:modified>
</cp:coreProperties>
</file>